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59" w:rsidRPr="00B168B0" w:rsidRDefault="00170159" w:rsidP="000B1E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68B0">
        <w:rPr>
          <w:rFonts w:ascii="Times New Roman" w:hAnsi="Times New Roman" w:cs="Times New Roman"/>
          <w:b/>
          <w:sz w:val="32"/>
          <w:szCs w:val="24"/>
        </w:rPr>
        <w:t>Usha Rama College of Engineering and Technology</w:t>
      </w:r>
    </w:p>
    <w:p w:rsidR="00170159" w:rsidRPr="00B168B0" w:rsidRDefault="00170159" w:rsidP="000B1E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68B0">
        <w:rPr>
          <w:rFonts w:ascii="Times New Roman" w:hAnsi="Times New Roman" w:cs="Times New Roman"/>
          <w:b/>
          <w:sz w:val="32"/>
          <w:szCs w:val="24"/>
        </w:rPr>
        <w:t>Department of Civil Engineering</w:t>
      </w:r>
    </w:p>
    <w:p w:rsidR="00426CB9" w:rsidRPr="00B168B0" w:rsidRDefault="00B9003F" w:rsidP="000B1EFE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L</w:t>
      </w:r>
      <w:r w:rsidR="00170159" w:rsidRPr="00B168B0">
        <w:rPr>
          <w:rFonts w:ascii="Times New Roman" w:hAnsi="Times New Roman" w:cs="Times New Roman"/>
          <w:b/>
          <w:sz w:val="28"/>
          <w:u w:val="single"/>
        </w:rPr>
        <w:t>ESSION PLAN</w:t>
      </w:r>
    </w:p>
    <w:p w:rsidR="00170159" w:rsidRPr="00170159" w:rsidRDefault="00F13526" w:rsidP="00626E3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Sub: </w:t>
      </w:r>
      <w:r w:rsidRPr="00B168B0">
        <w:rPr>
          <w:rFonts w:ascii="Times New Roman" w:hAnsi="Times New Roman" w:cs="Times New Roman"/>
          <w:b/>
          <w:sz w:val="24"/>
        </w:rPr>
        <w:t>Structural Analysis-II</w:t>
      </w:r>
      <w:r w:rsidR="003237DF">
        <w:rPr>
          <w:rFonts w:ascii="Times New Roman" w:hAnsi="Times New Roman" w:cs="Times New Roman"/>
          <w:b/>
          <w:sz w:val="24"/>
        </w:rPr>
        <w:t xml:space="preserve">                       </w:t>
      </w:r>
      <w:r w:rsidR="00170159" w:rsidRPr="00170159">
        <w:rPr>
          <w:rFonts w:ascii="Times New Roman" w:hAnsi="Times New Roman" w:cs="Times New Roman"/>
          <w:sz w:val="24"/>
        </w:rPr>
        <w:t xml:space="preserve">Year:    III        </w:t>
      </w:r>
      <w:r w:rsidR="003237DF">
        <w:rPr>
          <w:rFonts w:ascii="Times New Roman" w:hAnsi="Times New Roman" w:cs="Times New Roman"/>
          <w:sz w:val="24"/>
        </w:rPr>
        <w:tab/>
      </w:r>
      <w:r w:rsidR="003237DF">
        <w:rPr>
          <w:rFonts w:ascii="Times New Roman" w:hAnsi="Times New Roman" w:cs="Times New Roman"/>
          <w:sz w:val="24"/>
        </w:rPr>
        <w:tab/>
      </w:r>
      <w:r w:rsidR="003237DF">
        <w:rPr>
          <w:rFonts w:ascii="Times New Roman" w:hAnsi="Times New Roman" w:cs="Times New Roman"/>
          <w:sz w:val="24"/>
        </w:rPr>
        <w:tab/>
      </w:r>
      <w:r w:rsidR="00170159" w:rsidRPr="00170159">
        <w:rPr>
          <w:rFonts w:ascii="Times New Roman" w:hAnsi="Times New Roman" w:cs="Times New Roman"/>
          <w:sz w:val="24"/>
        </w:rPr>
        <w:t>Semester:   I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5528"/>
        <w:gridCol w:w="1134"/>
        <w:gridCol w:w="1559"/>
      </w:tblGrid>
      <w:tr w:rsidR="00B9003F" w:rsidRPr="00343776" w:rsidTr="00985FB9">
        <w:trPr>
          <w:trHeight w:val="701"/>
        </w:trPr>
        <w:tc>
          <w:tcPr>
            <w:tcW w:w="959" w:type="dxa"/>
            <w:vAlign w:val="center"/>
          </w:tcPr>
          <w:p w:rsidR="00B9003F" w:rsidRPr="00343776" w:rsidRDefault="00B9003F" w:rsidP="002D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76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5528" w:type="dxa"/>
            <w:vAlign w:val="center"/>
          </w:tcPr>
          <w:p w:rsidR="00B9003F" w:rsidRPr="00343776" w:rsidRDefault="00B9003F" w:rsidP="002D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76">
              <w:rPr>
                <w:rFonts w:ascii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  <w:tc>
          <w:tcPr>
            <w:tcW w:w="1134" w:type="dxa"/>
            <w:vAlign w:val="center"/>
          </w:tcPr>
          <w:p w:rsidR="002D29E7" w:rsidRPr="002D29E7" w:rsidRDefault="002D29E7" w:rsidP="002D29E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D29E7">
              <w:rPr>
                <w:rFonts w:ascii="Times New Roman" w:hAnsi="Times New Roman" w:cs="Times New Roman"/>
                <w:b/>
                <w:sz w:val="18"/>
                <w:szCs w:val="24"/>
              </w:rPr>
              <w:t>Cumulative</w:t>
            </w:r>
          </w:p>
          <w:p w:rsidR="00B9003F" w:rsidRPr="00343776" w:rsidRDefault="00B9003F" w:rsidP="002D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E7">
              <w:rPr>
                <w:rFonts w:ascii="Times New Roman" w:hAnsi="Times New Roman" w:cs="Times New Roman"/>
                <w:b/>
                <w:sz w:val="18"/>
                <w:szCs w:val="24"/>
              </w:rPr>
              <w:t>Periods</w:t>
            </w:r>
          </w:p>
        </w:tc>
        <w:tc>
          <w:tcPr>
            <w:tcW w:w="1559" w:type="dxa"/>
            <w:vAlign w:val="center"/>
          </w:tcPr>
          <w:p w:rsidR="00B9003F" w:rsidRPr="00343776" w:rsidRDefault="002B1F90" w:rsidP="002D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76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</w:tr>
      <w:tr w:rsidR="000C674C" w:rsidTr="00985FB9">
        <w:tc>
          <w:tcPr>
            <w:tcW w:w="959" w:type="dxa"/>
          </w:tcPr>
          <w:p w:rsidR="000C674C" w:rsidRDefault="000C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674C" w:rsidRPr="00A96F52" w:rsidRDefault="000C674C" w:rsidP="007F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  <w:r w:rsidR="00E531CC">
              <w:rPr>
                <w:rFonts w:ascii="Times New Roman" w:hAnsi="Times New Roman" w:cs="Times New Roman"/>
                <w:b/>
                <w:sz w:val="24"/>
                <w:szCs w:val="24"/>
              </w:rPr>
              <w:t>(14)</w:t>
            </w:r>
          </w:p>
        </w:tc>
        <w:tc>
          <w:tcPr>
            <w:tcW w:w="1134" w:type="dxa"/>
          </w:tcPr>
          <w:p w:rsidR="000C674C" w:rsidRPr="00343776" w:rsidRDefault="000C674C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74C" w:rsidRPr="004C7BE1" w:rsidRDefault="000C674C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E5" w:rsidTr="00985FB9">
        <w:trPr>
          <w:trHeight w:val="562"/>
        </w:trPr>
        <w:tc>
          <w:tcPr>
            <w:tcW w:w="959" w:type="dxa"/>
          </w:tcPr>
          <w:p w:rsidR="00346FE5" w:rsidRPr="00A96F52" w:rsidRDefault="0034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6FE5" w:rsidRPr="00A96F52" w:rsidRDefault="00346FE5" w:rsidP="00F6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FE5" w:rsidRPr="00A96F52" w:rsidRDefault="00346FE5" w:rsidP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>Three hinged arches</w:t>
            </w: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: Introduction</w:t>
            </w:r>
          </w:p>
          <w:p w:rsidR="00346FE5" w:rsidRPr="00A96F52" w:rsidRDefault="00346FE5" w:rsidP="0070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Elastic theory of arches</w:t>
            </w:r>
          </w:p>
        </w:tc>
        <w:tc>
          <w:tcPr>
            <w:tcW w:w="1134" w:type="dxa"/>
          </w:tcPr>
          <w:p w:rsidR="00346FE5" w:rsidRPr="00343776" w:rsidRDefault="00346FE5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346FE5" w:rsidRPr="004C7BE1" w:rsidRDefault="00346FE5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15-06-2016</w:t>
            </w:r>
          </w:p>
        </w:tc>
      </w:tr>
      <w:tr w:rsidR="00346FE5" w:rsidTr="00985FB9">
        <w:trPr>
          <w:trHeight w:val="562"/>
        </w:trPr>
        <w:tc>
          <w:tcPr>
            <w:tcW w:w="959" w:type="dxa"/>
          </w:tcPr>
          <w:p w:rsidR="00346FE5" w:rsidRPr="00A96F52" w:rsidRDefault="0034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46FE5" w:rsidRPr="00A96F52" w:rsidRDefault="0034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Eddy’s theorem</w:t>
            </w:r>
          </w:p>
          <w:p w:rsidR="00346FE5" w:rsidRPr="00A96F52" w:rsidRDefault="00346FE5" w:rsidP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Determination of horizontal thrust</w:t>
            </w:r>
          </w:p>
        </w:tc>
        <w:tc>
          <w:tcPr>
            <w:tcW w:w="1134" w:type="dxa"/>
          </w:tcPr>
          <w:p w:rsidR="00346FE5" w:rsidRPr="00343776" w:rsidRDefault="00346FE5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346FE5" w:rsidRDefault="00346FE5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16-06-2016</w:t>
            </w:r>
          </w:p>
        </w:tc>
      </w:tr>
      <w:tr w:rsidR="00346FE5" w:rsidTr="00985FB9">
        <w:trPr>
          <w:trHeight w:val="562"/>
        </w:trPr>
        <w:tc>
          <w:tcPr>
            <w:tcW w:w="959" w:type="dxa"/>
          </w:tcPr>
          <w:p w:rsidR="00346FE5" w:rsidRPr="00A96F52" w:rsidRDefault="0034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46FE5" w:rsidRPr="00A96F52" w:rsidRDefault="0034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Bending moment</w:t>
            </w:r>
          </w:p>
          <w:p w:rsidR="00346FE5" w:rsidRPr="00A96F52" w:rsidRDefault="00346FE5" w:rsidP="00B1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 xml:space="preserve">normal thrust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radial shear</w:t>
            </w:r>
          </w:p>
        </w:tc>
        <w:tc>
          <w:tcPr>
            <w:tcW w:w="1134" w:type="dxa"/>
          </w:tcPr>
          <w:p w:rsidR="00346FE5" w:rsidRPr="00343776" w:rsidRDefault="00346FE5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346FE5" w:rsidRDefault="00346FE5" w:rsidP="00B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17-06-2016</w:t>
            </w:r>
          </w:p>
        </w:tc>
      </w:tr>
      <w:tr w:rsidR="00346FE5" w:rsidTr="00985FB9">
        <w:trPr>
          <w:trHeight w:val="562"/>
        </w:trPr>
        <w:tc>
          <w:tcPr>
            <w:tcW w:w="959" w:type="dxa"/>
          </w:tcPr>
          <w:p w:rsidR="00346FE5" w:rsidRPr="00A96F52" w:rsidRDefault="0034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46FE5" w:rsidRPr="00A96F52" w:rsidRDefault="00346FE5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effect of temperature</w:t>
            </w:r>
          </w:p>
          <w:p w:rsidR="00346FE5" w:rsidRPr="00A96F52" w:rsidRDefault="00346FE5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>Two hinged arches</w:t>
            </w: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: Determination of horizontal thrust</w:t>
            </w:r>
          </w:p>
        </w:tc>
        <w:tc>
          <w:tcPr>
            <w:tcW w:w="1134" w:type="dxa"/>
          </w:tcPr>
          <w:p w:rsidR="00346FE5" w:rsidRPr="00343776" w:rsidRDefault="00346FE5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59" w:type="dxa"/>
          </w:tcPr>
          <w:p w:rsidR="00346FE5" w:rsidRDefault="00346FE5" w:rsidP="00B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22-06-2016</w:t>
            </w:r>
          </w:p>
        </w:tc>
      </w:tr>
      <w:tr w:rsidR="00346FE5" w:rsidTr="00985FB9">
        <w:trPr>
          <w:trHeight w:val="562"/>
        </w:trPr>
        <w:tc>
          <w:tcPr>
            <w:tcW w:w="959" w:type="dxa"/>
          </w:tcPr>
          <w:p w:rsidR="00346FE5" w:rsidRPr="00A96F52" w:rsidRDefault="0034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46FE5" w:rsidRPr="00A96F52" w:rsidRDefault="00346FE5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bending moment</w:t>
            </w:r>
          </w:p>
          <w:p w:rsidR="00346FE5" w:rsidRPr="00A96F52" w:rsidRDefault="00346FE5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 xml:space="preserve">normal thrust </w:t>
            </w:r>
          </w:p>
        </w:tc>
        <w:tc>
          <w:tcPr>
            <w:tcW w:w="1134" w:type="dxa"/>
          </w:tcPr>
          <w:p w:rsidR="00346FE5" w:rsidRPr="00343776" w:rsidRDefault="00346FE5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59" w:type="dxa"/>
          </w:tcPr>
          <w:p w:rsidR="00346FE5" w:rsidRPr="0090482E" w:rsidRDefault="00346FE5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E">
              <w:rPr>
                <w:rFonts w:ascii="Times New Roman" w:hAnsi="Times New Roman" w:cs="Times New Roman"/>
                <w:sz w:val="24"/>
                <w:szCs w:val="24"/>
              </w:rPr>
              <w:t>23-06-2016</w:t>
            </w:r>
          </w:p>
        </w:tc>
      </w:tr>
      <w:tr w:rsidR="00346FE5" w:rsidTr="00985FB9">
        <w:trPr>
          <w:trHeight w:val="562"/>
        </w:trPr>
        <w:tc>
          <w:tcPr>
            <w:tcW w:w="959" w:type="dxa"/>
          </w:tcPr>
          <w:p w:rsidR="00346FE5" w:rsidRPr="00A96F52" w:rsidRDefault="0034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346FE5" w:rsidRPr="00A96F52" w:rsidRDefault="00346FE5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radial shear</w:t>
            </w:r>
          </w:p>
          <w:p w:rsidR="00346FE5" w:rsidRPr="00A96F52" w:rsidRDefault="00346FE5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Rib shortening and temperature stresses</w:t>
            </w:r>
          </w:p>
        </w:tc>
        <w:tc>
          <w:tcPr>
            <w:tcW w:w="1134" w:type="dxa"/>
          </w:tcPr>
          <w:p w:rsidR="00346FE5" w:rsidRPr="00343776" w:rsidRDefault="00346FE5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59" w:type="dxa"/>
          </w:tcPr>
          <w:p w:rsidR="00346FE5" w:rsidRDefault="00346FE5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24-06-2016</w:t>
            </w:r>
          </w:p>
        </w:tc>
      </w:tr>
      <w:tr w:rsidR="00346FE5" w:rsidTr="00985FB9">
        <w:tc>
          <w:tcPr>
            <w:tcW w:w="959" w:type="dxa"/>
          </w:tcPr>
          <w:p w:rsidR="00346FE5" w:rsidRPr="00A96F52" w:rsidRDefault="0034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346FE5" w:rsidRPr="00A96F52" w:rsidRDefault="00346FE5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tied arches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fixed arches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 analytical  question)</w:t>
            </w:r>
          </w:p>
        </w:tc>
        <w:tc>
          <w:tcPr>
            <w:tcW w:w="1134" w:type="dxa"/>
          </w:tcPr>
          <w:p w:rsidR="00346FE5" w:rsidRPr="00343776" w:rsidRDefault="00346FE5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346FE5" w:rsidRDefault="00346FE5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29-06-2016</w:t>
            </w:r>
          </w:p>
        </w:tc>
      </w:tr>
      <w:tr w:rsidR="00346FE5" w:rsidTr="00985FB9">
        <w:tc>
          <w:tcPr>
            <w:tcW w:w="959" w:type="dxa"/>
          </w:tcPr>
          <w:p w:rsidR="00346FE5" w:rsidRPr="00A96F52" w:rsidRDefault="0034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346FE5" w:rsidRPr="002D29E7" w:rsidRDefault="00346FE5" w:rsidP="002D29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Assignment test on Unit-I</w:t>
            </w:r>
          </w:p>
        </w:tc>
        <w:tc>
          <w:tcPr>
            <w:tcW w:w="1134" w:type="dxa"/>
          </w:tcPr>
          <w:p w:rsidR="00346FE5" w:rsidRPr="00BE24F5" w:rsidRDefault="00346FE5" w:rsidP="00DA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</w:tcPr>
          <w:p w:rsidR="00346FE5" w:rsidRDefault="00346FE5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C" w:rsidTr="00985FB9">
        <w:tc>
          <w:tcPr>
            <w:tcW w:w="959" w:type="dxa"/>
          </w:tcPr>
          <w:p w:rsidR="000C674C" w:rsidRDefault="000C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674C" w:rsidRPr="002D29E7" w:rsidRDefault="000C674C" w:rsidP="007F2A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5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134" w:type="dxa"/>
          </w:tcPr>
          <w:p w:rsidR="000C674C" w:rsidRPr="00BE24F5" w:rsidRDefault="000C674C" w:rsidP="00DA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74C" w:rsidRDefault="000C674C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E5" w:rsidTr="00985FB9">
        <w:trPr>
          <w:trHeight w:val="838"/>
        </w:trPr>
        <w:tc>
          <w:tcPr>
            <w:tcW w:w="959" w:type="dxa"/>
          </w:tcPr>
          <w:p w:rsidR="00346FE5" w:rsidRPr="00A96F52" w:rsidRDefault="0034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346FE5" w:rsidRPr="00A96F52" w:rsidRDefault="00346FE5" w:rsidP="00DA0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Lateral load analysis using approximate methods: </w:t>
            </w: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346FE5" w:rsidRPr="00A96F52" w:rsidRDefault="00346FE5" w:rsidP="00DA0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pplication to building frames</w:t>
            </w:r>
          </w:p>
        </w:tc>
        <w:tc>
          <w:tcPr>
            <w:tcW w:w="1134" w:type="dxa"/>
          </w:tcPr>
          <w:p w:rsidR="00346FE5" w:rsidRPr="00343776" w:rsidRDefault="00346FE5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559" w:type="dxa"/>
          </w:tcPr>
          <w:p w:rsidR="00346FE5" w:rsidRDefault="00346FE5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30-06-2016</w:t>
            </w:r>
          </w:p>
        </w:tc>
      </w:tr>
      <w:tr w:rsidR="00346FE5" w:rsidTr="00985FB9">
        <w:tc>
          <w:tcPr>
            <w:tcW w:w="959" w:type="dxa"/>
          </w:tcPr>
          <w:p w:rsidR="00346FE5" w:rsidRPr="00A96F52" w:rsidRDefault="00346FE5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346FE5" w:rsidRDefault="00346FE5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</w:p>
        </w:tc>
        <w:tc>
          <w:tcPr>
            <w:tcW w:w="1134" w:type="dxa"/>
          </w:tcPr>
          <w:p w:rsidR="00346FE5" w:rsidRPr="00343776" w:rsidRDefault="00346FE5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559" w:type="dxa"/>
          </w:tcPr>
          <w:p w:rsidR="00346FE5" w:rsidRDefault="00346FE5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01-07-2016</w:t>
            </w:r>
          </w:p>
        </w:tc>
      </w:tr>
      <w:tr w:rsidR="00346FE5" w:rsidTr="00985FB9">
        <w:trPr>
          <w:trHeight w:val="886"/>
        </w:trPr>
        <w:tc>
          <w:tcPr>
            <w:tcW w:w="959" w:type="dxa"/>
          </w:tcPr>
          <w:p w:rsidR="00346FE5" w:rsidRPr="00A96F52" w:rsidRDefault="00346FE5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346FE5" w:rsidRPr="00A96F52" w:rsidRDefault="00346FE5" w:rsidP="004C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Portal method</w:t>
            </w:r>
          </w:p>
          <w:p w:rsidR="00346FE5" w:rsidRPr="00A96F52" w:rsidRDefault="00346FE5" w:rsidP="004C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</w:p>
        </w:tc>
        <w:tc>
          <w:tcPr>
            <w:tcW w:w="1134" w:type="dxa"/>
          </w:tcPr>
          <w:p w:rsidR="00346FE5" w:rsidRDefault="00346FE5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E5" w:rsidRPr="00343776" w:rsidRDefault="00346FE5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559" w:type="dxa"/>
          </w:tcPr>
          <w:p w:rsidR="00346FE5" w:rsidRDefault="00346FE5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E5" w:rsidRDefault="00346FE5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06-07-2016</w:t>
            </w:r>
          </w:p>
        </w:tc>
      </w:tr>
      <w:tr w:rsidR="00346FE5" w:rsidTr="00985FB9">
        <w:trPr>
          <w:trHeight w:val="562"/>
        </w:trPr>
        <w:tc>
          <w:tcPr>
            <w:tcW w:w="959" w:type="dxa"/>
          </w:tcPr>
          <w:p w:rsidR="00346FE5" w:rsidRDefault="00346FE5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346FE5" w:rsidRPr="00A96F52" w:rsidRDefault="00346FE5" w:rsidP="004C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Cantilever method</w:t>
            </w:r>
          </w:p>
        </w:tc>
        <w:tc>
          <w:tcPr>
            <w:tcW w:w="1134" w:type="dxa"/>
          </w:tcPr>
          <w:p w:rsidR="00346FE5" w:rsidRPr="00343776" w:rsidRDefault="00346FE5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559" w:type="dxa"/>
          </w:tcPr>
          <w:p w:rsidR="00346FE5" w:rsidRDefault="00346FE5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08-07-2016</w:t>
            </w:r>
          </w:p>
        </w:tc>
      </w:tr>
      <w:tr w:rsidR="00346FE5" w:rsidTr="00985FB9">
        <w:trPr>
          <w:trHeight w:val="912"/>
        </w:trPr>
        <w:tc>
          <w:tcPr>
            <w:tcW w:w="959" w:type="dxa"/>
          </w:tcPr>
          <w:p w:rsidR="00346FE5" w:rsidRDefault="00346FE5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346FE5" w:rsidRPr="00A96F52" w:rsidRDefault="00346FE5" w:rsidP="004C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</w:p>
        </w:tc>
        <w:tc>
          <w:tcPr>
            <w:tcW w:w="1134" w:type="dxa"/>
            <w:vMerge w:val="restart"/>
          </w:tcPr>
          <w:p w:rsidR="00346FE5" w:rsidRDefault="00346FE5" w:rsidP="002D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CC" w:rsidRDefault="00E531CC" w:rsidP="002D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531CC" w:rsidRDefault="00E531CC" w:rsidP="002D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E5" w:rsidRPr="00343776" w:rsidRDefault="00346FE5" w:rsidP="002D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Merge w:val="restart"/>
          </w:tcPr>
          <w:p w:rsidR="00346FE5" w:rsidRDefault="00346FE5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E5" w:rsidRDefault="00346FE5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13-07-2016</w:t>
            </w:r>
          </w:p>
        </w:tc>
      </w:tr>
      <w:tr w:rsidR="00346FE5" w:rsidTr="00985FB9">
        <w:tc>
          <w:tcPr>
            <w:tcW w:w="959" w:type="dxa"/>
          </w:tcPr>
          <w:p w:rsidR="00346FE5" w:rsidRPr="00A96F52" w:rsidRDefault="00346FE5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346FE5" w:rsidRPr="00A96F52" w:rsidRDefault="00346FE5" w:rsidP="00DA0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Assignment test on 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nit-II</w:t>
            </w:r>
          </w:p>
        </w:tc>
        <w:tc>
          <w:tcPr>
            <w:tcW w:w="1134" w:type="dxa"/>
            <w:vMerge/>
          </w:tcPr>
          <w:p w:rsidR="00346FE5" w:rsidRPr="00BE24F5" w:rsidRDefault="00346FE5" w:rsidP="00DA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6FE5" w:rsidRDefault="00346FE5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E5" w:rsidTr="00985FB9">
        <w:tc>
          <w:tcPr>
            <w:tcW w:w="959" w:type="dxa"/>
          </w:tcPr>
          <w:p w:rsidR="00346FE5" w:rsidRDefault="00346FE5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FE5" w:rsidRPr="002D29E7" w:rsidRDefault="00346FE5" w:rsidP="007F2A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186B7F">
              <w:rPr>
                <w:rFonts w:ascii="Times New Roman" w:hAnsi="Times New Roman" w:cs="Times New Roman"/>
                <w:b/>
                <w:sz w:val="24"/>
                <w:szCs w:val="24"/>
              </w:rPr>
              <w:t>(22</w:t>
            </w:r>
            <w:r w:rsidR="00E531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46FE5" w:rsidRPr="00BE24F5" w:rsidRDefault="00346FE5" w:rsidP="00DA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E5" w:rsidRDefault="00346FE5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E5" w:rsidTr="00985FB9">
        <w:tc>
          <w:tcPr>
            <w:tcW w:w="959" w:type="dxa"/>
          </w:tcPr>
          <w:p w:rsidR="00346FE5" w:rsidRPr="00A96F52" w:rsidRDefault="00346FE5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346FE5" w:rsidRPr="00A96F52" w:rsidRDefault="00346FE5" w:rsidP="00DA0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Cable structures and Suspension bridges: </w:t>
            </w: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134" w:type="dxa"/>
          </w:tcPr>
          <w:p w:rsidR="00346FE5" w:rsidRPr="00343776" w:rsidRDefault="00B45FE4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559" w:type="dxa"/>
          </w:tcPr>
          <w:p w:rsidR="00346FE5" w:rsidRDefault="00346FE5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14-07-2016</w:t>
            </w:r>
          </w:p>
        </w:tc>
      </w:tr>
      <w:tr w:rsidR="00346FE5" w:rsidTr="00985FB9">
        <w:tc>
          <w:tcPr>
            <w:tcW w:w="959" w:type="dxa"/>
          </w:tcPr>
          <w:p w:rsidR="00346FE5" w:rsidRDefault="00B45FE4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346FE5" w:rsidRPr="00A96F52" w:rsidRDefault="00346FE5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characteristics of cable</w:t>
            </w:r>
          </w:p>
        </w:tc>
        <w:tc>
          <w:tcPr>
            <w:tcW w:w="1134" w:type="dxa"/>
          </w:tcPr>
          <w:p w:rsidR="00346FE5" w:rsidRPr="00343776" w:rsidRDefault="00B45FE4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559" w:type="dxa"/>
          </w:tcPr>
          <w:p w:rsidR="00346FE5" w:rsidRDefault="00346FE5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15-07-2016</w:t>
            </w:r>
          </w:p>
        </w:tc>
      </w:tr>
      <w:tr w:rsidR="00B45FE4" w:rsidTr="00985FB9">
        <w:trPr>
          <w:trHeight w:val="562"/>
        </w:trPr>
        <w:tc>
          <w:tcPr>
            <w:tcW w:w="959" w:type="dxa"/>
          </w:tcPr>
          <w:p w:rsidR="00B45FE4" w:rsidRDefault="00B45FE4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B45FE4" w:rsidRPr="00A96F52" w:rsidRDefault="00B45FE4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 xml:space="preserve">analysis of  cables subjected to concentrated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loads</w:t>
            </w:r>
          </w:p>
          <w:p w:rsidR="00B45FE4" w:rsidRPr="00A96F52" w:rsidRDefault="00B45FE4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1134" w:type="dxa"/>
          </w:tcPr>
          <w:p w:rsidR="00B45FE4" w:rsidRPr="00343776" w:rsidRDefault="00B45FE4" w:rsidP="00D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559" w:type="dxa"/>
          </w:tcPr>
          <w:p w:rsidR="00B45FE4" w:rsidRDefault="00B45FE4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20-07-2016</w:t>
            </w:r>
          </w:p>
        </w:tc>
      </w:tr>
      <w:tr w:rsidR="00B45FE4" w:rsidTr="00985FB9">
        <w:tc>
          <w:tcPr>
            <w:tcW w:w="959" w:type="dxa"/>
          </w:tcPr>
          <w:p w:rsidR="00B45FE4" w:rsidRPr="00A96F52" w:rsidRDefault="00B45FE4" w:rsidP="0015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8" w:type="dxa"/>
            <w:vMerge w:val="restart"/>
          </w:tcPr>
          <w:p w:rsidR="00B45FE4" w:rsidRPr="00A96F52" w:rsidRDefault="00B45FE4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analysis of  cables subjected to uniformly distributed loads</w:t>
            </w:r>
          </w:p>
          <w:p w:rsidR="00B45FE4" w:rsidRPr="00A96F52" w:rsidRDefault="00B45FE4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1134" w:type="dxa"/>
          </w:tcPr>
          <w:p w:rsidR="00B45FE4" w:rsidRPr="00343776" w:rsidRDefault="00B45FE4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559" w:type="dxa"/>
          </w:tcPr>
          <w:p w:rsidR="00B45FE4" w:rsidRDefault="00B45FE4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20-07-2016</w:t>
            </w:r>
          </w:p>
        </w:tc>
      </w:tr>
      <w:tr w:rsidR="00B45FE4" w:rsidTr="00985FB9">
        <w:tc>
          <w:tcPr>
            <w:tcW w:w="959" w:type="dxa"/>
          </w:tcPr>
          <w:p w:rsidR="00B45FE4" w:rsidRPr="00A96F52" w:rsidRDefault="00B45FE4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vMerge/>
          </w:tcPr>
          <w:p w:rsidR="00B45FE4" w:rsidRPr="00A96F52" w:rsidRDefault="00B45FE4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FE4" w:rsidRPr="00343776" w:rsidRDefault="00B45FE4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559" w:type="dxa"/>
          </w:tcPr>
          <w:p w:rsidR="00B45FE4" w:rsidRDefault="00B45FE4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21-07-2016</w:t>
            </w:r>
          </w:p>
        </w:tc>
      </w:tr>
      <w:tr w:rsidR="00B45FE4" w:rsidTr="00985FB9">
        <w:trPr>
          <w:trHeight w:val="562"/>
        </w:trPr>
        <w:tc>
          <w:tcPr>
            <w:tcW w:w="959" w:type="dxa"/>
          </w:tcPr>
          <w:p w:rsidR="00B45FE4" w:rsidRDefault="00B45FE4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B45FE4" w:rsidRPr="00A96F52" w:rsidRDefault="00B45FE4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nchor cable</w:t>
            </w:r>
          </w:p>
          <w:p w:rsidR="00B45FE4" w:rsidRPr="00A96F52" w:rsidRDefault="00B45FE4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1134" w:type="dxa"/>
          </w:tcPr>
          <w:p w:rsidR="00B45FE4" w:rsidRPr="00343776" w:rsidRDefault="00B45FE4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559" w:type="dxa"/>
          </w:tcPr>
          <w:p w:rsidR="00B45FE4" w:rsidRDefault="00B45FE4" w:rsidP="00B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22-07-2016</w:t>
            </w:r>
          </w:p>
        </w:tc>
      </w:tr>
      <w:tr w:rsidR="00B45FE4" w:rsidTr="00985FB9">
        <w:trPr>
          <w:trHeight w:val="562"/>
        </w:trPr>
        <w:tc>
          <w:tcPr>
            <w:tcW w:w="959" w:type="dxa"/>
          </w:tcPr>
          <w:p w:rsidR="00B45FE4" w:rsidRPr="00A96F52" w:rsidRDefault="00B45FE4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B45FE4" w:rsidRPr="00A96F52" w:rsidRDefault="00B45FE4" w:rsidP="00DA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temperature stresses</w:t>
            </w:r>
          </w:p>
          <w:p w:rsidR="00B45FE4" w:rsidRPr="00A96F52" w:rsidRDefault="00B45FE4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analysis of simple suspension bridge</w:t>
            </w:r>
          </w:p>
        </w:tc>
        <w:tc>
          <w:tcPr>
            <w:tcW w:w="1134" w:type="dxa"/>
          </w:tcPr>
          <w:p w:rsidR="00B45FE4" w:rsidRPr="00343776" w:rsidRDefault="00B45FE4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559" w:type="dxa"/>
          </w:tcPr>
          <w:p w:rsidR="00B45FE4" w:rsidRDefault="00B45FE4" w:rsidP="00E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27-07-2016</w:t>
            </w:r>
          </w:p>
        </w:tc>
      </w:tr>
      <w:tr w:rsidR="00346FE5" w:rsidTr="00985FB9">
        <w:tc>
          <w:tcPr>
            <w:tcW w:w="959" w:type="dxa"/>
          </w:tcPr>
          <w:p w:rsidR="00346FE5" w:rsidRPr="00A96F52" w:rsidRDefault="00B45FE4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46FE5" w:rsidRPr="00A96F52" w:rsidRDefault="00346FE5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three hinged stiffening girdersuspension bridges</w:t>
            </w:r>
          </w:p>
        </w:tc>
        <w:tc>
          <w:tcPr>
            <w:tcW w:w="1134" w:type="dxa"/>
          </w:tcPr>
          <w:p w:rsidR="00346FE5" w:rsidRPr="00343776" w:rsidRDefault="00B45FE4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559" w:type="dxa"/>
          </w:tcPr>
          <w:p w:rsidR="00346FE5" w:rsidRDefault="00B45FE4" w:rsidP="00E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29-07-2016</w:t>
            </w:r>
          </w:p>
        </w:tc>
      </w:tr>
      <w:tr w:rsidR="00346FE5" w:rsidTr="00985FB9">
        <w:tc>
          <w:tcPr>
            <w:tcW w:w="959" w:type="dxa"/>
          </w:tcPr>
          <w:p w:rsidR="00346FE5" w:rsidRDefault="00B45FE4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346FE5" w:rsidRPr="00A96F52" w:rsidRDefault="00346FE5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two hinged stiffening girdersuspension bridges</w:t>
            </w:r>
          </w:p>
        </w:tc>
        <w:tc>
          <w:tcPr>
            <w:tcW w:w="1134" w:type="dxa"/>
          </w:tcPr>
          <w:p w:rsidR="00346FE5" w:rsidRPr="00343776" w:rsidRDefault="00B45FE4" w:rsidP="00B4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346FE5" w:rsidRDefault="00B45FE4" w:rsidP="00E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03-08-2016</w:t>
            </w:r>
          </w:p>
        </w:tc>
      </w:tr>
      <w:tr w:rsidR="00346FE5" w:rsidTr="00985FB9">
        <w:tc>
          <w:tcPr>
            <w:tcW w:w="959" w:type="dxa"/>
          </w:tcPr>
          <w:p w:rsidR="00346FE5" w:rsidRPr="00A96F52" w:rsidRDefault="00B45FE4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346FE5" w:rsidRPr="00A96F52" w:rsidRDefault="00346FE5" w:rsidP="00E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Assignment test on 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nit-III</w:t>
            </w:r>
          </w:p>
        </w:tc>
        <w:tc>
          <w:tcPr>
            <w:tcW w:w="1134" w:type="dxa"/>
          </w:tcPr>
          <w:p w:rsidR="00346FE5" w:rsidRPr="00BE24F5" w:rsidRDefault="00B45FE4" w:rsidP="00DC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46FE5" w:rsidRDefault="00346FE5" w:rsidP="00E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03-08-2016</w:t>
            </w:r>
          </w:p>
        </w:tc>
      </w:tr>
      <w:tr w:rsidR="00346FE5" w:rsidTr="00985FB9">
        <w:tc>
          <w:tcPr>
            <w:tcW w:w="959" w:type="dxa"/>
          </w:tcPr>
          <w:p w:rsidR="00346FE5" w:rsidRDefault="00B45FE4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346FE5" w:rsidRDefault="00346FE5" w:rsidP="00DA0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before 1</w:t>
            </w:r>
            <w:r w:rsidRPr="00963F9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mid:  4 periods</w:t>
            </w:r>
          </w:p>
          <w:p w:rsidR="00346FE5" w:rsidRPr="00A96F52" w:rsidRDefault="00346FE5" w:rsidP="001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 w:rsidRPr="0034377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mid: 08-08-2016 to 13-08-2016)</w:t>
            </w:r>
          </w:p>
        </w:tc>
        <w:tc>
          <w:tcPr>
            <w:tcW w:w="1134" w:type="dxa"/>
          </w:tcPr>
          <w:p w:rsidR="00346FE5" w:rsidRPr="00343776" w:rsidRDefault="00F23E58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1559" w:type="dxa"/>
          </w:tcPr>
          <w:p w:rsidR="00346FE5" w:rsidRDefault="00346FE5" w:rsidP="00E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04-08-2016</w:t>
            </w:r>
          </w:p>
          <w:p w:rsidR="00346FE5" w:rsidRDefault="00346FE5" w:rsidP="00E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05-08-2016</w:t>
            </w:r>
          </w:p>
        </w:tc>
      </w:tr>
      <w:tr w:rsidR="00346FE5" w:rsidTr="00985FB9">
        <w:tc>
          <w:tcPr>
            <w:tcW w:w="959" w:type="dxa"/>
          </w:tcPr>
          <w:p w:rsidR="00346FE5" w:rsidRDefault="00346FE5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FE5" w:rsidRPr="00963F91" w:rsidRDefault="00346FE5" w:rsidP="00B45F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E531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86B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531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46FE5" w:rsidRPr="00343776" w:rsidRDefault="00346FE5" w:rsidP="004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E5" w:rsidRDefault="00346FE5" w:rsidP="00E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1" w:rsidTr="00985FB9">
        <w:trPr>
          <w:trHeight w:val="562"/>
        </w:trPr>
        <w:tc>
          <w:tcPr>
            <w:tcW w:w="959" w:type="dxa"/>
          </w:tcPr>
          <w:p w:rsidR="00F43631" w:rsidRPr="00A96F52" w:rsidRDefault="00F43631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F43631" w:rsidRPr="00A96F52" w:rsidRDefault="00F43631" w:rsidP="00E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>Moment  Distribution  method</w:t>
            </w: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 xml:space="preserve"> : Introduction </w:t>
            </w:r>
          </w:p>
          <w:p w:rsidR="00F43631" w:rsidRPr="00A96F52" w:rsidRDefault="00F43631" w:rsidP="00E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Stiffness</w:t>
            </w:r>
          </w:p>
        </w:tc>
        <w:tc>
          <w:tcPr>
            <w:tcW w:w="1134" w:type="dxa"/>
          </w:tcPr>
          <w:p w:rsidR="00F43631" w:rsidRPr="00343776" w:rsidRDefault="00F43631" w:rsidP="00E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559" w:type="dxa"/>
          </w:tcPr>
          <w:p w:rsidR="00F43631" w:rsidRDefault="004F69DD" w:rsidP="00E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17-08-2016</w:t>
            </w:r>
          </w:p>
        </w:tc>
      </w:tr>
      <w:tr w:rsidR="00F43631" w:rsidTr="00985FB9">
        <w:trPr>
          <w:trHeight w:val="562"/>
        </w:trPr>
        <w:tc>
          <w:tcPr>
            <w:tcW w:w="959" w:type="dxa"/>
          </w:tcPr>
          <w:p w:rsidR="00F43631" w:rsidRPr="00A96F52" w:rsidRDefault="00C04228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F43631" w:rsidRPr="00A96F52" w:rsidRDefault="00F43631" w:rsidP="00E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 xml:space="preserve">carry  over  factors  </w:t>
            </w:r>
          </w:p>
          <w:p w:rsidR="00F43631" w:rsidRPr="00A96F52" w:rsidRDefault="00F43631" w:rsidP="00E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 xml:space="preserve">Distribution  factors  </w:t>
            </w:r>
          </w:p>
        </w:tc>
        <w:tc>
          <w:tcPr>
            <w:tcW w:w="1134" w:type="dxa"/>
          </w:tcPr>
          <w:p w:rsidR="00F43631" w:rsidRPr="00343776" w:rsidRDefault="00F43631" w:rsidP="00E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559" w:type="dxa"/>
          </w:tcPr>
          <w:p w:rsidR="00F43631" w:rsidRDefault="004F69DD" w:rsidP="00E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19-08-2016</w:t>
            </w:r>
          </w:p>
        </w:tc>
      </w:tr>
      <w:tr w:rsidR="004F69DD" w:rsidTr="004F69DD">
        <w:trPr>
          <w:trHeight w:val="288"/>
        </w:trPr>
        <w:tc>
          <w:tcPr>
            <w:tcW w:w="959" w:type="dxa"/>
          </w:tcPr>
          <w:p w:rsidR="004F69DD" w:rsidRDefault="004F69DD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4F69DD" w:rsidRPr="00A96F52" w:rsidRDefault="004F69DD" w:rsidP="00E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 xml:space="preserve">Analysis of continuous beams </w:t>
            </w:r>
          </w:p>
        </w:tc>
        <w:tc>
          <w:tcPr>
            <w:tcW w:w="1134" w:type="dxa"/>
          </w:tcPr>
          <w:p w:rsidR="004F69DD" w:rsidRPr="00343776" w:rsidRDefault="004F69DD" w:rsidP="00E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559" w:type="dxa"/>
          </w:tcPr>
          <w:p w:rsidR="004F69DD" w:rsidRDefault="004F69DD" w:rsidP="00C2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24-08-2016</w:t>
            </w:r>
          </w:p>
        </w:tc>
      </w:tr>
      <w:tr w:rsidR="00406BE5" w:rsidTr="00985FB9">
        <w:trPr>
          <w:trHeight w:val="265"/>
        </w:trPr>
        <w:tc>
          <w:tcPr>
            <w:tcW w:w="959" w:type="dxa"/>
          </w:tcPr>
          <w:p w:rsidR="00406BE5" w:rsidRPr="00A96F52" w:rsidRDefault="00406BE5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406BE5" w:rsidRPr="00A96F52" w:rsidRDefault="00406BE5" w:rsidP="00E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Analysis of continuous beams with sinking of supports</w:t>
            </w:r>
          </w:p>
        </w:tc>
        <w:tc>
          <w:tcPr>
            <w:tcW w:w="1134" w:type="dxa"/>
          </w:tcPr>
          <w:p w:rsidR="00406BE5" w:rsidRPr="00343776" w:rsidRDefault="00406BE5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559" w:type="dxa"/>
          </w:tcPr>
          <w:p w:rsidR="00406BE5" w:rsidRDefault="00406BE5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26-08-2016</w:t>
            </w:r>
          </w:p>
        </w:tc>
      </w:tr>
      <w:tr w:rsidR="00406BE5" w:rsidTr="00985FB9">
        <w:trPr>
          <w:trHeight w:val="562"/>
        </w:trPr>
        <w:tc>
          <w:tcPr>
            <w:tcW w:w="959" w:type="dxa"/>
          </w:tcPr>
          <w:p w:rsidR="00406BE5" w:rsidRPr="00A96F52" w:rsidRDefault="00406BE5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406BE5" w:rsidRPr="00A96F52" w:rsidRDefault="00406BE5" w:rsidP="00E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  <w:p w:rsidR="00406BE5" w:rsidRPr="00A96F52" w:rsidRDefault="00406BE5" w:rsidP="00E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 xml:space="preserve">portal frames </w:t>
            </w:r>
          </w:p>
        </w:tc>
        <w:tc>
          <w:tcPr>
            <w:tcW w:w="1134" w:type="dxa"/>
          </w:tcPr>
          <w:p w:rsidR="00406BE5" w:rsidRPr="00343776" w:rsidRDefault="00406BE5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559" w:type="dxa"/>
          </w:tcPr>
          <w:p w:rsidR="00406BE5" w:rsidRDefault="00406BE5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31-08-2016</w:t>
            </w:r>
          </w:p>
        </w:tc>
      </w:tr>
      <w:tr w:rsidR="00406BE5" w:rsidTr="00985FB9">
        <w:trPr>
          <w:trHeight w:val="562"/>
        </w:trPr>
        <w:tc>
          <w:tcPr>
            <w:tcW w:w="959" w:type="dxa"/>
          </w:tcPr>
          <w:p w:rsidR="00406BE5" w:rsidRPr="00A96F52" w:rsidRDefault="00406BE5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406BE5" w:rsidRPr="00A96F52" w:rsidRDefault="00406BE5" w:rsidP="00E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  <w:p w:rsidR="00406BE5" w:rsidRPr="00A96F52" w:rsidRDefault="00406BE5" w:rsidP="00E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 xml:space="preserve">portal frames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withs</w:t>
            </w: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</w:p>
        </w:tc>
        <w:tc>
          <w:tcPr>
            <w:tcW w:w="1134" w:type="dxa"/>
          </w:tcPr>
          <w:p w:rsidR="00406BE5" w:rsidRPr="00343776" w:rsidRDefault="00406BE5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559" w:type="dxa"/>
          </w:tcPr>
          <w:p w:rsidR="00406BE5" w:rsidRDefault="00406BE5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01-09-2016</w:t>
            </w:r>
          </w:p>
        </w:tc>
      </w:tr>
      <w:tr w:rsidR="009A5BFC" w:rsidTr="004F69DD">
        <w:trPr>
          <w:trHeight w:val="276"/>
        </w:trPr>
        <w:tc>
          <w:tcPr>
            <w:tcW w:w="959" w:type="dxa"/>
          </w:tcPr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9A5BFC" w:rsidRPr="00A96F52" w:rsidRDefault="009A5BFC" w:rsidP="00E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Substitute frame analysis by two cycle</w:t>
            </w:r>
          </w:p>
        </w:tc>
        <w:tc>
          <w:tcPr>
            <w:tcW w:w="1134" w:type="dxa"/>
          </w:tcPr>
          <w:p w:rsidR="009A5BFC" w:rsidRPr="00343776" w:rsidRDefault="009A5BFC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559" w:type="dxa"/>
          </w:tcPr>
          <w:p w:rsidR="009A5BFC" w:rsidRDefault="009A5BFC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02-09-2016</w:t>
            </w:r>
          </w:p>
        </w:tc>
      </w:tr>
      <w:tr w:rsidR="009A5BFC" w:rsidTr="00985FB9">
        <w:trPr>
          <w:trHeight w:val="276"/>
        </w:trPr>
        <w:tc>
          <w:tcPr>
            <w:tcW w:w="959" w:type="dxa"/>
          </w:tcPr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9A5BFC" w:rsidRPr="00A96F52" w:rsidRDefault="009A5BFC" w:rsidP="00E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Assignment test on 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nit-IV</w:t>
            </w:r>
          </w:p>
        </w:tc>
        <w:tc>
          <w:tcPr>
            <w:tcW w:w="1134" w:type="dxa"/>
          </w:tcPr>
          <w:p w:rsidR="009A5BFC" w:rsidRPr="00343776" w:rsidRDefault="009A5BFC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559" w:type="dxa"/>
          </w:tcPr>
          <w:p w:rsidR="009A5BFC" w:rsidRDefault="009A5BFC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07-09-2016</w:t>
            </w:r>
          </w:p>
        </w:tc>
      </w:tr>
      <w:tr w:rsidR="009A5BFC" w:rsidTr="00985FB9">
        <w:tc>
          <w:tcPr>
            <w:tcW w:w="959" w:type="dxa"/>
          </w:tcPr>
          <w:p w:rsidR="009A5BFC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5BFC" w:rsidRPr="002D29E7" w:rsidRDefault="009A5BFC" w:rsidP="007F2A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V(12)</w:t>
            </w:r>
          </w:p>
        </w:tc>
        <w:tc>
          <w:tcPr>
            <w:tcW w:w="1134" w:type="dxa"/>
          </w:tcPr>
          <w:p w:rsidR="009A5BFC" w:rsidRPr="00343776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BFC" w:rsidRDefault="009A5BFC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FC" w:rsidTr="00985FB9">
        <w:trPr>
          <w:trHeight w:val="562"/>
        </w:trPr>
        <w:tc>
          <w:tcPr>
            <w:tcW w:w="959" w:type="dxa"/>
          </w:tcPr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– V </w:t>
            </w: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>Kani’s Method:</w:t>
            </w: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</w:p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91">
              <w:rPr>
                <w:rFonts w:ascii="Times New Roman" w:hAnsi="Times New Roman" w:cs="Times New Roman"/>
                <w:sz w:val="24"/>
                <w:szCs w:val="24"/>
              </w:rPr>
              <w:t>Method explanation</w:t>
            </w:r>
          </w:p>
        </w:tc>
        <w:tc>
          <w:tcPr>
            <w:tcW w:w="1134" w:type="dxa"/>
          </w:tcPr>
          <w:p w:rsidR="009A5BFC" w:rsidRPr="00343776" w:rsidRDefault="009A5BFC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559" w:type="dxa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08-09-2016</w:t>
            </w:r>
          </w:p>
        </w:tc>
      </w:tr>
      <w:tr w:rsidR="009A5BFC" w:rsidTr="00985FB9">
        <w:trPr>
          <w:trHeight w:val="562"/>
        </w:trPr>
        <w:tc>
          <w:tcPr>
            <w:tcW w:w="959" w:type="dxa"/>
          </w:tcPr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Analysis of continuous beams</w:t>
            </w:r>
          </w:p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1134" w:type="dxa"/>
          </w:tcPr>
          <w:p w:rsidR="009A5BFC" w:rsidRPr="00343776" w:rsidRDefault="009A5BFC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559" w:type="dxa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09-09-2016</w:t>
            </w:r>
          </w:p>
        </w:tc>
      </w:tr>
      <w:tr w:rsidR="009A5BFC" w:rsidTr="00985FB9">
        <w:trPr>
          <w:trHeight w:val="562"/>
        </w:trPr>
        <w:tc>
          <w:tcPr>
            <w:tcW w:w="959" w:type="dxa"/>
          </w:tcPr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 xml:space="preserve">Analysis of continuous beams </w:t>
            </w:r>
          </w:p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1134" w:type="dxa"/>
          </w:tcPr>
          <w:p w:rsidR="009A5BFC" w:rsidRPr="00343776" w:rsidRDefault="009A5BFC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559" w:type="dxa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14-09-2016</w:t>
            </w:r>
          </w:p>
        </w:tc>
      </w:tr>
      <w:tr w:rsidR="009A5BFC" w:rsidTr="00985FB9">
        <w:trPr>
          <w:trHeight w:val="828"/>
        </w:trPr>
        <w:tc>
          <w:tcPr>
            <w:tcW w:w="959" w:type="dxa"/>
          </w:tcPr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9A5BFC" w:rsidRPr="006C6E84" w:rsidRDefault="009A5BFC" w:rsidP="00513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Analysis of continuous beams including settlement of supports</w:t>
            </w:r>
          </w:p>
          <w:p w:rsidR="009A5BFC" w:rsidRPr="006C6E84" w:rsidRDefault="009A5BFC" w:rsidP="00513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1134" w:type="dxa"/>
          </w:tcPr>
          <w:p w:rsidR="009A5BFC" w:rsidRPr="00343776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559" w:type="dxa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15-09-2016</w:t>
            </w:r>
          </w:p>
        </w:tc>
      </w:tr>
      <w:tr w:rsidR="009A5BFC" w:rsidTr="00985FB9">
        <w:trPr>
          <w:trHeight w:val="562"/>
        </w:trPr>
        <w:tc>
          <w:tcPr>
            <w:tcW w:w="959" w:type="dxa"/>
          </w:tcPr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single bay portal frames without side sway</w:t>
            </w:r>
          </w:p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1134" w:type="dxa"/>
          </w:tcPr>
          <w:p w:rsidR="009A5BFC" w:rsidRPr="00343776" w:rsidRDefault="009A5BFC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559" w:type="dxa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16-09-2016</w:t>
            </w:r>
          </w:p>
        </w:tc>
      </w:tr>
      <w:tr w:rsidR="009A5BFC" w:rsidTr="00985FB9">
        <w:tc>
          <w:tcPr>
            <w:tcW w:w="959" w:type="dxa"/>
          </w:tcPr>
          <w:p w:rsidR="009A5BFC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single bay portal frames with and with side sway</w:t>
            </w:r>
          </w:p>
        </w:tc>
        <w:tc>
          <w:tcPr>
            <w:tcW w:w="1134" w:type="dxa"/>
          </w:tcPr>
          <w:p w:rsidR="009A5BFC" w:rsidRPr="00343776" w:rsidRDefault="009A5BFC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559" w:type="dxa"/>
            <w:vMerge w:val="restart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21-09-2016</w:t>
            </w:r>
          </w:p>
        </w:tc>
      </w:tr>
      <w:tr w:rsidR="009A5BFC" w:rsidTr="00985FB9">
        <w:tc>
          <w:tcPr>
            <w:tcW w:w="959" w:type="dxa"/>
          </w:tcPr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Assignment test on 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nit-V</w:t>
            </w:r>
          </w:p>
        </w:tc>
        <w:tc>
          <w:tcPr>
            <w:tcW w:w="1134" w:type="dxa"/>
          </w:tcPr>
          <w:p w:rsidR="009A5BFC" w:rsidRPr="00343776" w:rsidRDefault="009A5BFC" w:rsidP="00C2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559" w:type="dxa"/>
            <w:vMerge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FC" w:rsidTr="00985FB9">
        <w:tc>
          <w:tcPr>
            <w:tcW w:w="959" w:type="dxa"/>
          </w:tcPr>
          <w:p w:rsidR="009A5BFC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5BFC" w:rsidRPr="002D29E7" w:rsidRDefault="009A5BFC" w:rsidP="007F2A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VI(16)</w:t>
            </w:r>
          </w:p>
        </w:tc>
        <w:tc>
          <w:tcPr>
            <w:tcW w:w="1134" w:type="dxa"/>
          </w:tcPr>
          <w:p w:rsidR="009A5BFC" w:rsidRPr="00343776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FC" w:rsidTr="00985FB9">
        <w:trPr>
          <w:trHeight w:val="562"/>
        </w:trPr>
        <w:tc>
          <w:tcPr>
            <w:tcW w:w="959" w:type="dxa"/>
          </w:tcPr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>UNI – VI  Flexibility  methods</w:t>
            </w: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: Introduction</w:t>
            </w:r>
          </w:p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Flexibility matrix</w:t>
            </w:r>
          </w:p>
        </w:tc>
        <w:tc>
          <w:tcPr>
            <w:tcW w:w="1134" w:type="dxa"/>
          </w:tcPr>
          <w:p w:rsidR="009A5BFC" w:rsidRPr="00343776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559" w:type="dxa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22-09-2016</w:t>
            </w:r>
          </w:p>
        </w:tc>
      </w:tr>
      <w:tr w:rsidR="009A5BFC" w:rsidTr="00985FB9">
        <w:trPr>
          <w:trHeight w:val="562"/>
        </w:trPr>
        <w:tc>
          <w:tcPr>
            <w:tcW w:w="959" w:type="dxa"/>
          </w:tcPr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Flexibility Method</w:t>
            </w:r>
          </w:p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application  to  continuous  beams</w:t>
            </w:r>
          </w:p>
        </w:tc>
        <w:tc>
          <w:tcPr>
            <w:tcW w:w="1134" w:type="dxa"/>
          </w:tcPr>
          <w:p w:rsidR="009A5BFC" w:rsidRPr="00343776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559" w:type="dxa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23-09-2016</w:t>
            </w:r>
          </w:p>
        </w:tc>
      </w:tr>
      <w:tr w:rsidR="009A5BFC" w:rsidTr="00985FB9">
        <w:trPr>
          <w:trHeight w:val="828"/>
        </w:trPr>
        <w:tc>
          <w:tcPr>
            <w:tcW w:w="959" w:type="dxa"/>
          </w:tcPr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application  to  continuous  beams including support settlements</w:t>
            </w:r>
          </w:p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application  to  continuous  beams</w:t>
            </w:r>
          </w:p>
        </w:tc>
        <w:tc>
          <w:tcPr>
            <w:tcW w:w="1134" w:type="dxa"/>
          </w:tcPr>
          <w:p w:rsidR="009A5BFC" w:rsidRPr="00343776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559" w:type="dxa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28-09-2016</w:t>
            </w:r>
          </w:p>
        </w:tc>
      </w:tr>
      <w:tr w:rsidR="009A5BFC" w:rsidTr="00985FB9">
        <w:tc>
          <w:tcPr>
            <w:tcW w:w="959" w:type="dxa"/>
            <w:vMerge w:val="restart"/>
          </w:tcPr>
          <w:p w:rsidR="009A5BFC" w:rsidRPr="00A96F52" w:rsidRDefault="009A5BFC" w:rsidP="00BE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sz w:val="24"/>
                <w:szCs w:val="24"/>
              </w:rPr>
              <w:t>Stiffness method</w:t>
            </w: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: Introduction</w:t>
            </w:r>
          </w:p>
        </w:tc>
        <w:tc>
          <w:tcPr>
            <w:tcW w:w="1134" w:type="dxa"/>
            <w:vMerge w:val="restart"/>
          </w:tcPr>
          <w:p w:rsidR="009A5BFC" w:rsidRPr="00343776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559" w:type="dxa"/>
            <w:vMerge w:val="restart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29-09-2016</w:t>
            </w:r>
          </w:p>
        </w:tc>
      </w:tr>
      <w:tr w:rsidR="009A5BFC" w:rsidTr="00985FB9">
        <w:tc>
          <w:tcPr>
            <w:tcW w:w="959" w:type="dxa"/>
            <w:vMerge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Stiffness matrix</w:t>
            </w:r>
          </w:p>
        </w:tc>
        <w:tc>
          <w:tcPr>
            <w:tcW w:w="1134" w:type="dxa"/>
            <w:vMerge/>
          </w:tcPr>
          <w:p w:rsidR="009A5BFC" w:rsidRPr="00343776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FC" w:rsidTr="00985FB9">
        <w:tc>
          <w:tcPr>
            <w:tcW w:w="959" w:type="dxa"/>
            <w:vMerge w:val="restart"/>
          </w:tcPr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Stiffness Method</w:t>
            </w:r>
          </w:p>
        </w:tc>
        <w:tc>
          <w:tcPr>
            <w:tcW w:w="1134" w:type="dxa"/>
            <w:vMerge w:val="restart"/>
          </w:tcPr>
          <w:p w:rsidR="009A5BFC" w:rsidRPr="00343776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559" w:type="dxa"/>
            <w:vMerge w:val="restart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30-09-2016</w:t>
            </w:r>
          </w:p>
        </w:tc>
      </w:tr>
      <w:tr w:rsidR="009A5BFC" w:rsidTr="00985FB9">
        <w:tc>
          <w:tcPr>
            <w:tcW w:w="959" w:type="dxa"/>
            <w:vMerge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application  to  continuous  beams</w:t>
            </w:r>
          </w:p>
        </w:tc>
        <w:tc>
          <w:tcPr>
            <w:tcW w:w="1134" w:type="dxa"/>
            <w:vMerge/>
          </w:tcPr>
          <w:p w:rsidR="009A5BFC" w:rsidRPr="00343776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BFC" w:rsidTr="00985FB9">
        <w:tc>
          <w:tcPr>
            <w:tcW w:w="959" w:type="dxa"/>
            <w:vMerge w:val="restart"/>
          </w:tcPr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A5BFC" w:rsidRPr="00A96F52" w:rsidRDefault="009A5BFC" w:rsidP="00C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application  to  continuous  beams including support settlements</w:t>
            </w:r>
          </w:p>
        </w:tc>
        <w:tc>
          <w:tcPr>
            <w:tcW w:w="1134" w:type="dxa"/>
            <w:vMerge w:val="restart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  <w:p w:rsidR="009A5BFC" w:rsidRPr="00343776" w:rsidRDefault="009A5BFC" w:rsidP="009A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5BFC" w:rsidRPr="00343776" w:rsidRDefault="009A5BFC" w:rsidP="00E5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05-10-2016</w:t>
            </w:r>
          </w:p>
        </w:tc>
      </w:tr>
      <w:tr w:rsidR="009A5BFC" w:rsidTr="00985FB9">
        <w:tc>
          <w:tcPr>
            <w:tcW w:w="959" w:type="dxa"/>
            <w:vMerge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application  to  continuous  beams</w:t>
            </w:r>
          </w:p>
        </w:tc>
        <w:tc>
          <w:tcPr>
            <w:tcW w:w="1134" w:type="dxa"/>
            <w:vMerge/>
          </w:tcPr>
          <w:p w:rsidR="009A5BFC" w:rsidRPr="00343776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5BFC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FC" w:rsidTr="00985FB9">
        <w:tc>
          <w:tcPr>
            <w:tcW w:w="959" w:type="dxa"/>
          </w:tcPr>
          <w:p w:rsidR="009A5BFC" w:rsidRPr="00A96F52" w:rsidRDefault="009A5BFC" w:rsidP="00BE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Assignment test on 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nit-VI</w:t>
            </w:r>
          </w:p>
        </w:tc>
        <w:tc>
          <w:tcPr>
            <w:tcW w:w="1134" w:type="dxa"/>
            <w:vMerge/>
          </w:tcPr>
          <w:p w:rsidR="009A5BFC" w:rsidRPr="00343776" w:rsidRDefault="009A5BFC" w:rsidP="005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5BFC" w:rsidRDefault="009A5BFC" w:rsidP="0090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FC" w:rsidTr="00985FB9">
        <w:tc>
          <w:tcPr>
            <w:tcW w:w="959" w:type="dxa"/>
          </w:tcPr>
          <w:p w:rsidR="009A5BFC" w:rsidRPr="00A96F52" w:rsidRDefault="009A5BFC" w:rsidP="005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9A5BFC" w:rsidRDefault="009A5BFC" w:rsidP="00513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before 2</w:t>
            </w:r>
            <w:r w:rsidRPr="00BC78C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mid: 4 periods</w:t>
            </w:r>
          </w:p>
          <w:p w:rsidR="009A5BFC" w:rsidRPr="00963F91" w:rsidRDefault="009A5BFC" w:rsidP="00102C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</w:t>
            </w:r>
            <w:r w:rsidRPr="0034377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mid: 10-10-2016to 15-10-2016)</w:t>
            </w:r>
          </w:p>
        </w:tc>
        <w:tc>
          <w:tcPr>
            <w:tcW w:w="1134" w:type="dxa"/>
          </w:tcPr>
          <w:p w:rsidR="009A5BFC" w:rsidRPr="00343776" w:rsidRDefault="009A5BFC" w:rsidP="00BE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89-92</w:t>
            </w:r>
          </w:p>
        </w:tc>
        <w:tc>
          <w:tcPr>
            <w:tcW w:w="1559" w:type="dxa"/>
          </w:tcPr>
          <w:p w:rsidR="009A5BFC" w:rsidRDefault="009A5BFC" w:rsidP="0090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06-10-2016</w:t>
            </w:r>
          </w:p>
          <w:p w:rsidR="009A5BFC" w:rsidRDefault="009A5BFC" w:rsidP="0090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07-10-2016</w:t>
            </w:r>
          </w:p>
        </w:tc>
      </w:tr>
    </w:tbl>
    <w:p w:rsidR="00170159" w:rsidRDefault="00170159"/>
    <w:p w:rsidR="00BE24F5" w:rsidRPr="0090180E" w:rsidRDefault="00BE24F5" w:rsidP="000C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lang w:val="en-IN"/>
        </w:rPr>
      </w:pPr>
      <w:r w:rsidRPr="0090180E">
        <w:rPr>
          <w:rFonts w:ascii="Times New Roman" w:hAnsi="Times New Roman" w:cs="Times New Roman"/>
          <w:b/>
          <w:bCs/>
          <w:sz w:val="24"/>
          <w:szCs w:val="20"/>
          <w:lang w:val="en-IN"/>
        </w:rPr>
        <w:t>TEXT BOOKS:</w:t>
      </w:r>
    </w:p>
    <w:p w:rsidR="00BE24F5" w:rsidRPr="0090180E" w:rsidRDefault="00BE24F5" w:rsidP="000C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val="en-IN"/>
        </w:rPr>
      </w:pPr>
      <w:r w:rsidRPr="0090180E">
        <w:rPr>
          <w:rFonts w:ascii="Times New Roman" w:hAnsi="Times New Roman" w:cs="Times New Roman"/>
          <w:sz w:val="24"/>
          <w:szCs w:val="20"/>
          <w:lang w:val="en-IN"/>
        </w:rPr>
        <w:t>1. ‘Structural Analysis’ by T.S.Thandavamoorthy, Oxford universitypress, India.</w:t>
      </w:r>
    </w:p>
    <w:p w:rsidR="00BE24F5" w:rsidRPr="0090180E" w:rsidRDefault="00BE24F5" w:rsidP="000C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val="en-IN"/>
        </w:rPr>
      </w:pPr>
      <w:r w:rsidRPr="0090180E">
        <w:rPr>
          <w:rFonts w:ascii="Times New Roman" w:hAnsi="Times New Roman" w:cs="Times New Roman"/>
          <w:sz w:val="24"/>
          <w:szCs w:val="20"/>
          <w:lang w:val="en-IN"/>
        </w:rPr>
        <w:t>2. ‘Structural Analysis’ by R.C. Hibbeler, Pearson Education, India</w:t>
      </w:r>
    </w:p>
    <w:p w:rsidR="00BE24F5" w:rsidRPr="0090180E" w:rsidRDefault="00BE24F5" w:rsidP="000C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val="en-IN"/>
        </w:rPr>
      </w:pPr>
      <w:r w:rsidRPr="0090180E">
        <w:rPr>
          <w:rFonts w:ascii="Times New Roman" w:hAnsi="Times New Roman" w:cs="Times New Roman"/>
          <w:sz w:val="24"/>
          <w:szCs w:val="20"/>
          <w:lang w:val="en-IN"/>
        </w:rPr>
        <w:t>3. ‘Theory of Structures – II’ by B.C.Punmia, Jain &amp; Jain, LaxmiPublications, India.</w:t>
      </w:r>
    </w:p>
    <w:p w:rsidR="00BE24F5" w:rsidRPr="0090180E" w:rsidRDefault="00BE24F5" w:rsidP="000C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val="en-IN"/>
        </w:rPr>
      </w:pPr>
      <w:r w:rsidRPr="0090180E">
        <w:rPr>
          <w:rFonts w:ascii="Times New Roman" w:hAnsi="Times New Roman" w:cs="Times New Roman"/>
          <w:sz w:val="24"/>
          <w:szCs w:val="20"/>
          <w:lang w:val="en-IN"/>
        </w:rPr>
        <w:t>4. ‘Structural Analysis’ by C.S. Reddy, Tata Mc-Graw hill, New Delhi.</w:t>
      </w:r>
    </w:p>
    <w:p w:rsidR="00BE24F5" w:rsidRPr="0090180E" w:rsidRDefault="00BE24F5" w:rsidP="000C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lang w:val="en-IN"/>
        </w:rPr>
      </w:pPr>
      <w:r w:rsidRPr="0090180E">
        <w:rPr>
          <w:rFonts w:ascii="Times New Roman" w:hAnsi="Times New Roman" w:cs="Times New Roman"/>
          <w:b/>
          <w:bCs/>
          <w:sz w:val="24"/>
          <w:szCs w:val="20"/>
          <w:lang w:val="en-IN"/>
        </w:rPr>
        <w:t>REFERENCES:</w:t>
      </w:r>
    </w:p>
    <w:p w:rsidR="00BE24F5" w:rsidRPr="0090180E" w:rsidRDefault="00BE24F5" w:rsidP="000C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val="en-IN"/>
        </w:rPr>
      </w:pPr>
      <w:r w:rsidRPr="0090180E">
        <w:rPr>
          <w:rFonts w:ascii="Times New Roman" w:hAnsi="Times New Roman" w:cs="Times New Roman"/>
          <w:sz w:val="24"/>
          <w:szCs w:val="20"/>
          <w:lang w:val="en-IN"/>
        </w:rPr>
        <w:t>1. ‘Intermediate Structural Analysis’ by C. K. Wang, Tata McGraw Hill,India.</w:t>
      </w:r>
    </w:p>
    <w:p w:rsidR="00BE24F5" w:rsidRPr="0090180E" w:rsidRDefault="00BE24F5" w:rsidP="000C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val="en-IN"/>
        </w:rPr>
      </w:pPr>
      <w:r w:rsidRPr="0090180E">
        <w:rPr>
          <w:rFonts w:ascii="Times New Roman" w:hAnsi="Times New Roman" w:cs="Times New Roman"/>
          <w:sz w:val="24"/>
          <w:szCs w:val="20"/>
          <w:lang w:val="en-IN"/>
        </w:rPr>
        <w:t>2. ‘Theory of structures’ by Ramamuratam, Dhanpatrai Publications.</w:t>
      </w:r>
    </w:p>
    <w:p w:rsidR="00BE24F5" w:rsidRPr="0090180E" w:rsidRDefault="00BE24F5" w:rsidP="000C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val="en-IN"/>
        </w:rPr>
      </w:pPr>
      <w:r w:rsidRPr="0090180E">
        <w:rPr>
          <w:rFonts w:ascii="Times New Roman" w:hAnsi="Times New Roman" w:cs="Times New Roman"/>
          <w:sz w:val="24"/>
          <w:szCs w:val="20"/>
          <w:lang w:val="en-IN"/>
        </w:rPr>
        <w:t>3. ‘Analysis of structures’ by Vazrani&amp;Ratwani – Khanna Publications.</w:t>
      </w:r>
    </w:p>
    <w:p w:rsidR="0090180E" w:rsidRDefault="00BE24F5" w:rsidP="000C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val="en-IN"/>
        </w:rPr>
      </w:pPr>
      <w:r w:rsidRPr="0090180E">
        <w:rPr>
          <w:rFonts w:ascii="Times New Roman" w:hAnsi="Times New Roman" w:cs="Times New Roman"/>
          <w:sz w:val="24"/>
          <w:szCs w:val="20"/>
          <w:lang w:val="en-IN"/>
        </w:rPr>
        <w:t xml:space="preserve">4. ‘Comprehensive Structural Analysis-Vol.I&amp;2’ by Dr. R. Vaidyanathan&amp;Dr. P. Perumal- </w:t>
      </w:r>
    </w:p>
    <w:p w:rsidR="00BE24F5" w:rsidRPr="0090180E" w:rsidRDefault="00BE24F5" w:rsidP="000C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val="en-IN"/>
        </w:rPr>
      </w:pPr>
      <w:r w:rsidRPr="0090180E">
        <w:rPr>
          <w:rFonts w:ascii="Times New Roman" w:hAnsi="Times New Roman" w:cs="Times New Roman"/>
          <w:sz w:val="24"/>
          <w:szCs w:val="20"/>
          <w:lang w:val="en-IN"/>
        </w:rPr>
        <w:t>Laxmi Publications Pvt. Ltd., New Delhi.</w:t>
      </w:r>
    </w:p>
    <w:p w:rsidR="00893F5A" w:rsidRDefault="00BE24F5" w:rsidP="000C674C">
      <w:pPr>
        <w:spacing w:line="360" w:lineRule="auto"/>
        <w:jc w:val="center"/>
      </w:pPr>
      <w:r>
        <w:rPr>
          <w:rFonts w:ascii="Times New Roman" w:hAnsi="Times New Roman" w:cs="Times New Roman"/>
          <w:sz w:val="20"/>
          <w:szCs w:val="20"/>
          <w:lang w:val="en-IN"/>
        </w:rPr>
        <w:t>***</w:t>
      </w:r>
    </w:p>
    <w:p w:rsidR="00893F5A" w:rsidRDefault="00893F5A">
      <w:bookmarkStart w:id="0" w:name="_GoBack"/>
      <w:bookmarkEnd w:id="0"/>
    </w:p>
    <w:p w:rsidR="000C674C" w:rsidRDefault="000C674C">
      <w:pPr>
        <w:rPr>
          <w:b/>
        </w:rPr>
      </w:pPr>
    </w:p>
    <w:p w:rsidR="000C674C" w:rsidRDefault="000C674C">
      <w:pPr>
        <w:rPr>
          <w:b/>
        </w:rPr>
      </w:pPr>
    </w:p>
    <w:p w:rsidR="000C674C" w:rsidRDefault="000C674C">
      <w:pPr>
        <w:rPr>
          <w:b/>
        </w:rPr>
      </w:pPr>
    </w:p>
    <w:p w:rsidR="000C674C" w:rsidRDefault="000C674C">
      <w:pPr>
        <w:rPr>
          <w:b/>
        </w:rPr>
      </w:pPr>
    </w:p>
    <w:p w:rsidR="00626E37" w:rsidRPr="000C674C" w:rsidRDefault="00626E37">
      <w:pPr>
        <w:rPr>
          <w:b/>
        </w:rPr>
      </w:pPr>
      <w:r w:rsidRPr="000C674C">
        <w:rPr>
          <w:b/>
        </w:rPr>
        <w:t>Faculty:</w:t>
      </w:r>
      <w:r w:rsidRPr="000C674C">
        <w:rPr>
          <w:b/>
        </w:rPr>
        <w:tab/>
      </w:r>
      <w:r w:rsidR="00793A94">
        <w:rPr>
          <w:b/>
        </w:rPr>
        <w:t xml:space="preserve"> </w:t>
      </w:r>
      <w:r w:rsidRPr="000C674C">
        <w:rPr>
          <w:b/>
        </w:rPr>
        <w:t>K.</w:t>
      </w:r>
      <w:r w:rsidR="00793A94">
        <w:rPr>
          <w:b/>
        </w:rPr>
        <w:t xml:space="preserve"> </w:t>
      </w:r>
      <w:r w:rsidRPr="000C674C">
        <w:rPr>
          <w:b/>
        </w:rPr>
        <w:t>Sundara Kumar</w:t>
      </w:r>
      <w:r w:rsidRPr="000C674C">
        <w:rPr>
          <w:b/>
        </w:rPr>
        <w:tab/>
      </w:r>
      <w:r w:rsidRPr="000C674C">
        <w:rPr>
          <w:b/>
        </w:rPr>
        <w:tab/>
      </w:r>
      <w:r w:rsidRPr="000C674C">
        <w:rPr>
          <w:b/>
        </w:rPr>
        <w:tab/>
      </w:r>
      <w:r w:rsidRPr="000C674C">
        <w:rPr>
          <w:b/>
        </w:rPr>
        <w:tab/>
      </w:r>
      <w:r w:rsidRPr="000C674C">
        <w:rPr>
          <w:b/>
        </w:rPr>
        <w:tab/>
      </w:r>
      <w:r w:rsidRPr="000C674C">
        <w:rPr>
          <w:b/>
        </w:rPr>
        <w:tab/>
      </w:r>
      <w:r w:rsidRPr="000C674C">
        <w:rPr>
          <w:b/>
        </w:rPr>
        <w:tab/>
        <w:t>HOD-CIVIL</w:t>
      </w:r>
    </w:p>
    <w:sectPr w:rsidR="00626E37" w:rsidRPr="000C674C" w:rsidSect="0076312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CC" w:rsidRDefault="005901CC" w:rsidP="00DF2734">
      <w:pPr>
        <w:spacing w:after="0" w:line="240" w:lineRule="auto"/>
      </w:pPr>
      <w:r>
        <w:separator/>
      </w:r>
    </w:p>
  </w:endnote>
  <w:endnote w:type="continuationSeparator" w:id="1">
    <w:p w:rsidR="005901CC" w:rsidRDefault="005901CC" w:rsidP="00DF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CC" w:rsidRDefault="005901CC" w:rsidP="00DF2734">
      <w:pPr>
        <w:spacing w:after="0" w:line="240" w:lineRule="auto"/>
      </w:pPr>
      <w:r>
        <w:separator/>
      </w:r>
    </w:p>
  </w:footnote>
  <w:footnote w:type="continuationSeparator" w:id="1">
    <w:p w:rsidR="005901CC" w:rsidRDefault="005901CC" w:rsidP="00DF2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59"/>
    <w:rsid w:val="00001B4E"/>
    <w:rsid w:val="000B1EFE"/>
    <w:rsid w:val="000C674C"/>
    <w:rsid w:val="000C6F6A"/>
    <w:rsid w:val="000D3B46"/>
    <w:rsid w:val="00102C09"/>
    <w:rsid w:val="001211B2"/>
    <w:rsid w:val="00140AF1"/>
    <w:rsid w:val="00154BFC"/>
    <w:rsid w:val="00170159"/>
    <w:rsid w:val="00170548"/>
    <w:rsid w:val="00171AF1"/>
    <w:rsid w:val="00186B7F"/>
    <w:rsid w:val="001A727D"/>
    <w:rsid w:val="001A749D"/>
    <w:rsid w:val="002B1F90"/>
    <w:rsid w:val="002B3DEA"/>
    <w:rsid w:val="002D29E7"/>
    <w:rsid w:val="003172E3"/>
    <w:rsid w:val="003237DF"/>
    <w:rsid w:val="003303D1"/>
    <w:rsid w:val="00330A19"/>
    <w:rsid w:val="00343776"/>
    <w:rsid w:val="00346FE5"/>
    <w:rsid w:val="003C5798"/>
    <w:rsid w:val="003E0ECD"/>
    <w:rsid w:val="00406BE5"/>
    <w:rsid w:val="00426CB9"/>
    <w:rsid w:val="00472239"/>
    <w:rsid w:val="00475A52"/>
    <w:rsid w:val="0048500C"/>
    <w:rsid w:val="004C7BE1"/>
    <w:rsid w:val="004F69DD"/>
    <w:rsid w:val="00522FC8"/>
    <w:rsid w:val="0052563E"/>
    <w:rsid w:val="0052640E"/>
    <w:rsid w:val="00545C81"/>
    <w:rsid w:val="005901CC"/>
    <w:rsid w:val="006236B7"/>
    <w:rsid w:val="00626E37"/>
    <w:rsid w:val="00631234"/>
    <w:rsid w:val="0064633E"/>
    <w:rsid w:val="006C6E84"/>
    <w:rsid w:val="00763125"/>
    <w:rsid w:val="00793A94"/>
    <w:rsid w:val="007F2A12"/>
    <w:rsid w:val="00814E87"/>
    <w:rsid w:val="008227C0"/>
    <w:rsid w:val="0085619E"/>
    <w:rsid w:val="00893F5A"/>
    <w:rsid w:val="008B43DC"/>
    <w:rsid w:val="008D13AE"/>
    <w:rsid w:val="0090180E"/>
    <w:rsid w:val="0090482E"/>
    <w:rsid w:val="00963F91"/>
    <w:rsid w:val="00985FB9"/>
    <w:rsid w:val="009A5BFC"/>
    <w:rsid w:val="009C1668"/>
    <w:rsid w:val="00A96EAF"/>
    <w:rsid w:val="00A96F52"/>
    <w:rsid w:val="00AC1B9E"/>
    <w:rsid w:val="00B168B0"/>
    <w:rsid w:val="00B45FE4"/>
    <w:rsid w:val="00B9003F"/>
    <w:rsid w:val="00B9140A"/>
    <w:rsid w:val="00BB1A4A"/>
    <w:rsid w:val="00BC78C9"/>
    <w:rsid w:val="00BE24F5"/>
    <w:rsid w:val="00BF76A7"/>
    <w:rsid w:val="00C04228"/>
    <w:rsid w:val="00C169F7"/>
    <w:rsid w:val="00C9457E"/>
    <w:rsid w:val="00CA64D3"/>
    <w:rsid w:val="00D67D1D"/>
    <w:rsid w:val="00D83C50"/>
    <w:rsid w:val="00DA0F79"/>
    <w:rsid w:val="00DC52D2"/>
    <w:rsid w:val="00DF2734"/>
    <w:rsid w:val="00E22126"/>
    <w:rsid w:val="00E531CC"/>
    <w:rsid w:val="00EE1C65"/>
    <w:rsid w:val="00EF175D"/>
    <w:rsid w:val="00F13526"/>
    <w:rsid w:val="00F234E8"/>
    <w:rsid w:val="00F23E58"/>
    <w:rsid w:val="00F374A4"/>
    <w:rsid w:val="00F43631"/>
    <w:rsid w:val="00F95250"/>
    <w:rsid w:val="00FA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34"/>
  </w:style>
  <w:style w:type="paragraph" w:styleId="Footer">
    <w:name w:val="footer"/>
    <w:basedOn w:val="Normal"/>
    <w:link w:val="FooterChar"/>
    <w:uiPriority w:val="99"/>
    <w:semiHidden/>
    <w:unhideWhenUsed/>
    <w:rsid w:val="00DF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</dc:creator>
  <cp:lastModifiedBy>civil</cp:lastModifiedBy>
  <cp:revision>23</cp:revision>
  <dcterms:created xsi:type="dcterms:W3CDTF">2016-06-10T08:56:00Z</dcterms:created>
  <dcterms:modified xsi:type="dcterms:W3CDTF">2016-06-11T09:17:00Z</dcterms:modified>
</cp:coreProperties>
</file>